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10D" w:rsidRDefault="00DD110D">
      <w:pPr>
        <w:rPr>
          <w:rStyle w:val="fontstyle01"/>
        </w:rPr>
      </w:pPr>
      <w:proofErr w:type="spellStart"/>
      <w:r>
        <w:rPr>
          <w:rStyle w:val="fontstyle01"/>
        </w:rPr>
        <w:t>Когнитивно</w:t>
      </w:r>
      <w:r>
        <w:rPr>
          <w:rStyle w:val="fontstyle01"/>
          <w:sz w:val="38"/>
          <w:szCs w:val="38"/>
        </w:rPr>
        <w:t>-</w:t>
      </w:r>
      <w:r>
        <w:rPr>
          <w:rStyle w:val="fontstyle01"/>
        </w:rPr>
        <w:t>лингвокультурологическая</w:t>
      </w:r>
      <w:proofErr w:type="spellEnd"/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>
        <w:rPr>
          <w:rStyle w:val="fontstyle01"/>
          <w:sz w:val="34"/>
          <w:szCs w:val="34"/>
        </w:rPr>
        <w:t xml:space="preserve">методология </w:t>
      </w:r>
      <w:r>
        <w:rPr>
          <w:rStyle w:val="fontstyle01"/>
        </w:rPr>
        <w:t>современного иноязычного образования</w:t>
      </w:r>
    </w:p>
    <w:p w:rsidR="007F33F9" w:rsidRPr="00DD110D" w:rsidRDefault="00DD110D" w:rsidP="00DD110D">
      <w:pPr>
        <w:spacing w:line="360" w:lineRule="auto"/>
        <w:rPr>
          <w:sz w:val="24"/>
          <w:szCs w:val="24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Глобализация, как один из важнейших факторов современности, делая мир все более взаимозависимым и интегрированным в первую очередь, в системе общемировой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глобализированной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экономики, усиливает и свое влияние на все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стороныобщественно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-политической и социальной жизни </w:t>
      </w:r>
      <w:proofErr w:type="spellStart"/>
      <w:proofErr w:type="gram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государств,интенсифицирует</w:t>
      </w:r>
      <w:proofErr w:type="spellEnd"/>
      <w:proofErr w:type="gram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гуманитарное и культурное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взаимовлияние,внося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, тем самым, значительные коррективы в долгосрочные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перспективы развития мирового сообщества.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Рост и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усиление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глобальной конкуренции в результате нарушения баланса между субъектами конкурентной среды, приобретая преимущественно характер геоэкономической конкуренции, неизбежно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расширяет свое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геопространственное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и мировоззренческое конкурентное воздействие в направлении культурно-образовательного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взаимопроникновения,доминирования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определенных идей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 экспансии ценностей, что может привести к размыванию 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нейтрализации культурной идентичности народов, к их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маргинализации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периферизации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в силу их недостаточной конкурентоспособности и функциональной адекватности в условиях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глобализации. Принимая развитие глобализации как объективный процесс, несущий одновременно как вызовы, так и прогрессивные возможности, государства осуществляют поиск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национальных стратегий развития, собственных моделей оптимального вхождения в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глобализирующий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мир, не оставляя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при этом на периферии внимания вызовы глобализации и испытания на прочность традиционных национальных моделей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мировидения, культурного своеобразия, ценностных ориентаций. Очевидна правомерность вектора формирования глобального общества на основах сочетающегося, равноправного, а не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унифицированного единства культур, ненасильственного построения наднациональных структур и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консенсусных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форм правления и координации мирохозяйственными процессами. Вводимое философами понятие «культурная глобализация» вызвано объективными проявлениями попыток универсализации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культуры и осознанием исследователями необходимости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разоб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раться в этом объективном процессе, при котором, во избежание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социо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-культурной экспансии, сохранения уникальности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национального в народах, необходимо сохранить в содержании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национальных культур их мировоззренческую основу, обеспечивающую глубину и предметное богатство этих культур, концентрацию общечеловеческого содержания в них, которая через призму специфически-национального способна обеспечить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конкурентоспособность культур, возможность обогащения каждой в ряду с другими в процессе «культурной глобализации»,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равноправного и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взаимообогащающегодиалога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культур. В процессах культурной глобализации проявляется </w:t>
      </w:r>
      <w:r w:rsidRPr="00DD110D">
        <w:rPr>
          <w:rStyle w:val="fontstyle41"/>
          <w:rFonts w:ascii="Times New Roman" w:hAnsi="Times New Roman" w:cs="Times New Roman"/>
          <w:sz w:val="24"/>
          <w:szCs w:val="24"/>
        </w:rPr>
        <w:t xml:space="preserve">еще один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противоречивый фактор, требующий научно-теоретического осмысления-эго проявление нового типа идентичности, называемого «общечеловеческим» или «наднациональным», вызванного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информационными, телекоммуникационными,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международноконтактными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и др. возможностями и воздействием массовой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культуры, создающих у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личност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и ощущение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приобщенности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к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единому общемировому социокультурному пространству, которая дает ему возможность идентифицировать себя «1ражданином мира». Идентичность такой формы с неизбежностью вступает в сложные и противоречивые отношения со структурой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конкретной национальной идентичности.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 условиях существующих вызовов для сохранения национальной идентичности правомерно усиления внимания 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научно-теоретических исследований в формировании этнокультурной структуры личности, выдвижение этнокультурного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об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разования, направленною на формирование национально-этнической самоидентификации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личиосги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с одновременным освоением ценностей мировой культуры, на создание национальной системы обучения и воспитания, базирующегося на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лингвокультурном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плюрализме, многообразии культур и этносов, то</w:t>
      </w:r>
      <w:r w:rsidRPr="00DD110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лерантного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и уважительного отношения к культурным ценностям народов, с целевой задачей формирования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поликулыурной</w:t>
      </w:r>
      <w:proofErr w:type="spellEnd"/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и многоярусной личности, способной в силу широты ценностных ориентиров, духовной открытости эффективно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самореализовываться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, сохраняя свою этническую структуру личности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 условиях полиэтнического мира. Следовательно, в условиях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современного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глобализирующего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мира, открывающего новые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горизонты и возможности для межкультурного взаимодействия,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стремление к осмыслению механизмов развития интеграционных процессов, поиск путей преобразования мира в цивилизованные сообщества, базирующиеся на признании национальной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идентичност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культурной самобытности народов, выбор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модели новой системы мироустройства, использование преимуществ глобализации в интересах всех государств, в первую очередь, в обеспечении глобальной и региональной безопасности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- эти и другие вопросы зарождающейся новой мировой парадигмы являются в настоящее время предметами активного внимания и обсуждения мировой общественности. Формирование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глобального межкультурного пространства есть объективный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процесс, обусловленный постепенной интеграцией государств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 регионов в единую систему с общими правилами и нормами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экономического, политического и культурного поведения. И этот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сложный процесс, естественно, предопределяет его противоречивость и неоднозначность. Очевидно также и то, что культура с учетом современных условий должна определяться как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решающий аспект глобализации, а не сопутствующее экономической глобализации явление. В этих условиях необходимо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и государственно-определенная стратегия в отношении интеграционных процессов в сфере культуры, образования и </w:t>
      </w:r>
      <w:proofErr w:type="gram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науки,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занимающих</w:t>
      </w:r>
      <w:proofErr w:type="gram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важное место в социокультурной глобализации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современного мира. Эффективная реакция на вызовы глобализации включает в себя, в первую очередь, кардинальное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преоб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-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разование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системы образования, обеспечение условий для подготовки конкурентоспособных кадров нового качественного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уровня. Существенное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преоблатание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позитивных доминант в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интернационализации систем образования и науки позволяет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31"/>
          <w:rFonts w:ascii="Times New Roman" w:hAnsi="Times New Roman" w:cs="Times New Roman"/>
          <w:sz w:val="24"/>
          <w:szCs w:val="24"/>
        </w:rPr>
        <w:t>5 1</w:t>
      </w:r>
      <w:r w:rsidRPr="00DD110D">
        <w:rPr>
          <w:rFonts w:ascii="Times New Roman" w:hAnsi="Times New Roman" w:cs="Times New Roman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констатировать перспективность этих устремлений к взаимодействию, обмену опытом и информацией. От динамики интеграционных процессов в области образования, науки и культуры во многом зависит и возможность перехода на единые об -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щечеловеческие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платформы формирования настоящего и будущего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человечества,т.е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. степень успешности выполнения основной социальной миссии и предназначения образования и науки.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Неоспоримым становится и признание приоритета проблем межкультурной коммуникации в многополюсной и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многовскггорной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системе международных отношений государств,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вызванных закономерностями глобализации. Следовательно,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правомерно и то, что еще одной активно изучаемой сферой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межкультурного взаимодействия является межкультурная коммуникация, проблемы взаимосвязи и взаимовлияния языка,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культуры и общества, так как в условиях глобального взаимодействия знание социально-духовной и национально-специфической сущности партнеров по общению, отражение неповторимых особенностей культур в языках его носителей обеспечивают полновесное использование языка как средства межкультурной коммуникации и являются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>предпосылкой взаимопонимания культурных субъектов и общностей. Доминирующая роль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языка в обеспечении межкультурного взаимодействия, как известно. обусловлена и тем, что помимо своей основной функции язык является еще хранителем и выразителем национальной культуры, тем мощнейшим общественным орудием, которое формирует людей, этнос, образует нац</w:t>
      </w:r>
      <w:bookmarkStart w:id="0" w:name="_GoBack"/>
      <w:bookmarkEnd w:id="0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ию через сохранение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 передачу культуры, традиций, общественного самосознания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данного речевого коллектива. Соответственно и понятие «межкультурной коммуникации» многомерно и многоаспектно, на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раскрытие которого направлены усилия исследователей.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Следовательно,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глобализационные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процессы, формирование глобального пространства, беспрецедентное развитие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международного взаимодействия во всех сферах жизнедеятельности стран, доминирующая роль языка и как действенного инструмента межкультурного взаимодействия, и как выразителя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31"/>
          <w:rFonts w:ascii="Times New Roman" w:hAnsi="Times New Roman" w:cs="Times New Roman"/>
          <w:sz w:val="24"/>
          <w:szCs w:val="24"/>
        </w:rPr>
        <w:t>52</w:t>
      </w:r>
      <w:r w:rsidRPr="00DD110D">
        <w:rPr>
          <w:rFonts w:ascii="Times New Roman" w:hAnsi="Times New Roman" w:cs="Times New Roman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 транслятора национально-культурной идентичности народов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при взаимодействии и коммуникации различных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лингвосоциумов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выдвинули «межкультурную коммуникацию» как новую научно-образовательную объектную область с базовой категорией-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лингвокулыурой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, синтезирующей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ворганичное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целое «язык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-культуру-личность», как отражение материально-духовной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самобытности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лингвоэтносов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, позволяющей субъекту межкультурной коммуникации эффективно взаимодействовать в глобальном общемировом жизненном пространстве, используя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знание языка и культуры партнеров по общению как основу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взаимопонимания и сотрудничества, в то же время сохраняться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при этом как национально-этническая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самоидентифицированная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личность, отражающая национально-культурную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ментатьность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своего народа, как обобщенный носитель этой культуры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и языка, так как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онтогенитически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структура личности формировалась в процессе самореализации человека в собственной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лингвокультуре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. Соответственно, если объективным проявлением социализации личности является его приобщение, ментальное отражение и овладение таким органичным единством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как язык и культура определенного этноса, которое имеет базовую и закрепленную форму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 xml:space="preserve">мышления на основе родной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лингвокультуры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, то правомерно определять категорию </w:t>
      </w:r>
      <w:r w:rsidRPr="00DD110D">
        <w:rPr>
          <w:rStyle w:val="fontstyle01"/>
          <w:rFonts w:ascii="Times New Roman" w:hAnsi="Times New Roman" w:cs="Times New Roman"/>
          <w:sz w:val="24"/>
          <w:szCs w:val="24"/>
        </w:rPr>
        <w:t>«</w:t>
      </w:r>
      <w:proofErr w:type="spellStart"/>
      <w:r w:rsidRPr="00DD110D">
        <w:rPr>
          <w:rStyle w:val="fontstyle01"/>
          <w:rFonts w:ascii="Times New Roman" w:hAnsi="Times New Roman" w:cs="Times New Roman"/>
          <w:sz w:val="24"/>
          <w:szCs w:val="24"/>
        </w:rPr>
        <w:t>лингвокультуры</w:t>
      </w:r>
      <w:proofErr w:type="spellEnd"/>
      <w:r w:rsidRPr="00DD110D">
        <w:rPr>
          <w:rStyle w:val="fontstyle01"/>
          <w:rFonts w:ascii="Times New Roman" w:hAnsi="Times New Roman" w:cs="Times New Roman"/>
          <w:sz w:val="24"/>
          <w:szCs w:val="24"/>
        </w:rPr>
        <w:t xml:space="preserve">» </w:t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 в качестве методологической основы конкретной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научной области - теории иноязычного образования, способ -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ной в интегрированном преломлении обеспечить познание и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изучение специфических закономерностей взаимодействия как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целого «языка-культуры-личности». А образование как один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из важнейших социальных институтов призвано отражать современный уровень усложнения структур понятийных категорий, как показатель необходимости вскрытия </w:t>
      </w:r>
      <w:proofErr w:type="gram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многоаспектных,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взаимозависимых</w:t>
      </w:r>
      <w:proofErr w:type="gram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, глубинных сущностей явлений, полновесное изучение которых возможно при привлечении современных достижений многих «стыковых» наук. Следовательно, современный уровень научного развития, объективный ход развития общества, проявление таких процессов как глобализация и чисто образовательные издержки от изолированного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изу</w:t>
      </w:r>
      <w:proofErr w:type="spellEnd"/>
      <w:r w:rsidRPr="00DD110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чения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и лингводидактического препарирования такого объекта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исследования как «иностранный язык» в отрыве от его такого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социализирующего фундамента как «культура», целостность которых обуславливает сегодня необходимость определения этого единства понятием «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лингвокультура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» как сложной категории в качестве методологического стержня уже не теории обучения иностранному языку, а более многомерного понятия «об -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разования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», имеющего 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вданном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 xml:space="preserve"> случае специфическую направленность - «иноязычного образования» - все эти факторы в</w:t>
      </w:r>
      <w:r w:rsidRPr="00DD110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совокупности обуславливают необходимость значительных переориентаций в теории обучения иностранным языкам, начиная с изменения содержания понятийных объемов таких категорий или соотносимых рядов как «иностранный язык»-«иноязычное образование», «язык»-«</w:t>
      </w:r>
      <w:proofErr w:type="spellStart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лингвокультура</w:t>
      </w:r>
      <w:proofErr w:type="spellEnd"/>
      <w:r w:rsidRPr="00DD110D">
        <w:rPr>
          <w:rStyle w:val="fontstyle21"/>
          <w:rFonts w:ascii="Times New Roman" w:hAnsi="Times New Roman" w:cs="Times New Roman"/>
          <w:sz w:val="24"/>
          <w:szCs w:val="24"/>
        </w:rPr>
        <w:t>», «образование»-«языковое образование», «языковое образование»-«иноязычное образование», «межкультурная коммуникация»-«межкультурная</w:t>
      </w:r>
      <w:r>
        <w:rPr>
          <w:rStyle w:val="fontstyle21"/>
          <w:sz w:val="36"/>
          <w:szCs w:val="36"/>
        </w:rPr>
        <w:t xml:space="preserve"> </w:t>
      </w:r>
      <w:r>
        <w:rPr>
          <w:rStyle w:val="fontstyle21"/>
          <w:sz w:val="32"/>
          <w:szCs w:val="32"/>
        </w:rPr>
        <w:t xml:space="preserve">компетенция» </w:t>
      </w:r>
      <w:r>
        <w:rPr>
          <w:rStyle w:val="fontstyle21"/>
          <w:sz w:val="36"/>
          <w:szCs w:val="36"/>
        </w:rPr>
        <w:t xml:space="preserve">и </w:t>
      </w:r>
      <w:r>
        <w:rPr>
          <w:rStyle w:val="fontstyle21"/>
        </w:rPr>
        <w:t>др</w:t>
      </w:r>
      <w:r>
        <w:rPr>
          <w:rStyle w:val="fontstyle21"/>
          <w:sz w:val="36"/>
          <w:szCs w:val="36"/>
        </w:rPr>
        <w:t>.</w:t>
      </w:r>
    </w:p>
    <w:sectPr w:rsidR="007F33F9" w:rsidRPr="00DD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BB"/>
    <w:rsid w:val="007F33F9"/>
    <w:rsid w:val="00C90ABB"/>
    <w:rsid w:val="00D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1AB3F-26E8-49C1-8BC2-6D3B871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D110D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a0"/>
    <w:rsid w:val="00DD110D"/>
    <w:rPr>
      <w:rFonts w:ascii="TimesNewRomanPSMT" w:hAnsi="TimesNewRomanPSMT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a0"/>
    <w:rsid w:val="00DD110D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DD110D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2021-09-26T19:54:00Z</dcterms:created>
  <dcterms:modified xsi:type="dcterms:W3CDTF">2021-09-26T19:54:00Z</dcterms:modified>
</cp:coreProperties>
</file>